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BE2C" w14:textId="5306D072" w:rsidR="003140B8" w:rsidRDefault="003140B8" w:rsidP="003140B8">
      <w:pPr>
        <w:jc w:val="both"/>
      </w:pPr>
      <w:r>
        <w:t>On the 6</w:t>
      </w:r>
      <w:r w:rsidRPr="003140B8">
        <w:rPr>
          <w:vertAlign w:val="superscript"/>
        </w:rPr>
        <w:t>th</w:t>
      </w:r>
      <w:r>
        <w:t xml:space="preserve"> of May the Irish Green Building Council (IGBC) launched a draft roadmap to decarbonise Ireland’s built environment across its whole life cycle. The draft roadmap shows that construction and the built environment are directly responsible for 37% of Ireland’s emissions, the same as agriculture. This is made up of about 23% operational emissions associated with the energy we use to heat, cool, and light our buildings. A further 14% of the emissions are embodied carbon emissions from the production of construction materials, transport of materials, construction process, maintenance, repair and disposal of buildings and infrastructure. With 400,000 new homes to be built by 2030, there is a real risk </w:t>
      </w:r>
      <w:r w:rsidR="009570EE">
        <w:t xml:space="preserve">that we will exceed </w:t>
      </w:r>
      <w:r>
        <w:t>the construction and built environment carbon budget if embodied carbon emissions are not rapidly addressed.</w:t>
      </w:r>
    </w:p>
    <w:p w14:paraId="7982DE04" w14:textId="44D04B54" w:rsidR="003140B8" w:rsidRDefault="003140B8" w:rsidP="003140B8">
      <w:pPr>
        <w:jc w:val="both"/>
      </w:pPr>
      <w:r>
        <w:t>Speaking at the launch of the draft roadmap, Eamon Ryan, Minister for Environment, Climate, Communications and Transport, said: “The model shows that the National Retrofit Plan, alongside improvement of the carbon intensity of the grid, are critical to halve our emissions by 2030. Embodied carbon has long been a hidden part of a building’s climate impact and is often more challenging to address as it requires cooperation across the supply chain.  I am delighted to see the industry working together to develop a common vision and a comprehensive set of actions to mitigate its emissions”.</w:t>
      </w:r>
    </w:p>
    <w:p w14:paraId="1C029B50" w14:textId="05E6C1DE" w:rsidR="003140B8" w:rsidRDefault="003140B8" w:rsidP="003140B8">
      <w:pPr>
        <w:jc w:val="both"/>
      </w:pPr>
      <w:r>
        <w:t>Reacting to this comment, Pat Barry, CEO at IGBC said: “Given Ireland’s ambitious construction and renovation programme, addressing embodied carbon emissions is urgent. Even before the first occupant of a new building steps inside this building vast amounts of CO₂ is produced, but what is not measured cannot be reduced. A first step is hence to mandate measurement of embodied carbon in new buildings”.</w:t>
      </w:r>
    </w:p>
    <w:p w14:paraId="2B0D1E2F" w14:textId="77777777" w:rsidR="003140B8" w:rsidRDefault="003140B8" w:rsidP="003140B8">
      <w:pPr>
        <w:jc w:val="both"/>
      </w:pPr>
      <w:r>
        <w:t>The draft roadmap lays out the necessary steps for the industry and government to halve the built environment emissions by 2030.  Key recommendations include:</w:t>
      </w:r>
    </w:p>
    <w:p w14:paraId="1276B264" w14:textId="77777777" w:rsidR="003140B8" w:rsidRDefault="003140B8" w:rsidP="003140B8">
      <w:pPr>
        <w:pStyle w:val="ListParagraph"/>
        <w:numPr>
          <w:ilvl w:val="0"/>
          <w:numId w:val="1"/>
        </w:numPr>
        <w:jc w:val="both"/>
      </w:pPr>
      <w:r>
        <w:t>Publishing a clear timeline on the introduction of regulations on embodied carbon to provide certainty to the industry.</w:t>
      </w:r>
    </w:p>
    <w:p w14:paraId="10109808" w14:textId="77777777" w:rsidR="003140B8" w:rsidRDefault="003140B8" w:rsidP="003140B8">
      <w:pPr>
        <w:pStyle w:val="ListParagraph"/>
        <w:numPr>
          <w:ilvl w:val="0"/>
          <w:numId w:val="1"/>
        </w:numPr>
        <w:jc w:val="both"/>
      </w:pPr>
      <w:r>
        <w:t>Prioritising reuse of existing buildings and bringing as much vacant property as possible back into use in our villages, towns, and cities to avoid throwing away the embodied carbon and valuable resources within them.</w:t>
      </w:r>
    </w:p>
    <w:p w14:paraId="071B9095" w14:textId="77777777" w:rsidR="003140B8" w:rsidRDefault="003140B8" w:rsidP="003140B8">
      <w:pPr>
        <w:pStyle w:val="ListParagraph"/>
        <w:numPr>
          <w:ilvl w:val="0"/>
          <w:numId w:val="1"/>
        </w:numPr>
        <w:jc w:val="both"/>
      </w:pPr>
      <w:r>
        <w:t>Increasing support for energy renovation, including phased renovation, and improving quality assurance.</w:t>
      </w:r>
    </w:p>
    <w:p w14:paraId="689A1A24" w14:textId="77777777" w:rsidR="003140B8" w:rsidRDefault="003140B8" w:rsidP="003140B8">
      <w:pPr>
        <w:pStyle w:val="ListParagraph"/>
        <w:numPr>
          <w:ilvl w:val="0"/>
          <w:numId w:val="1"/>
        </w:numPr>
        <w:jc w:val="both"/>
      </w:pPr>
      <w:r>
        <w:t>For new build, encouraging better design to support repair, adaptability, and reuse.</w:t>
      </w:r>
    </w:p>
    <w:p w14:paraId="4E911BE5" w14:textId="4BF3F20F" w:rsidR="003140B8" w:rsidRDefault="003140B8" w:rsidP="003140B8">
      <w:pPr>
        <w:pStyle w:val="ListParagraph"/>
        <w:numPr>
          <w:ilvl w:val="0"/>
          <w:numId w:val="1"/>
        </w:numPr>
        <w:jc w:val="both"/>
      </w:pPr>
      <w:r>
        <w:t>Encouraging the use of low impact construction materials, such as reused and recycled products, and biobased construction materials.</w:t>
      </w:r>
    </w:p>
    <w:p w14:paraId="67FAA017" w14:textId="63D2431E" w:rsidR="003140B8" w:rsidRDefault="003140B8" w:rsidP="003140B8">
      <w:pPr>
        <w:jc w:val="both"/>
      </w:pPr>
      <w:r>
        <w:t xml:space="preserve">The draft roadmap was developed by the Irish Green Building Council in close cooperation with industry and key stakeholders as part of the #BuildingLife Campaign. The draft roadmap and the carbon </w:t>
      </w:r>
      <w:r w:rsidR="00B1284C">
        <w:t>modelling</w:t>
      </w:r>
      <w:r>
        <w:t xml:space="preserve"> </w:t>
      </w:r>
      <w:r w:rsidR="00B1284C">
        <w:t xml:space="preserve">documents </w:t>
      </w:r>
      <w:r>
        <w:t xml:space="preserve">are available on the IGBC website </w:t>
      </w:r>
      <w:hyperlink r:id="rId5" w:history="1">
        <w:r w:rsidR="007F52AF">
          <w:rPr>
            <w:rStyle w:val="Hyperlink"/>
          </w:rPr>
          <w:t>here</w:t>
        </w:r>
      </w:hyperlink>
      <w:r w:rsidR="007F52AF">
        <w:t>.</w:t>
      </w:r>
    </w:p>
    <w:p w14:paraId="49B01A44" w14:textId="0676658B" w:rsidR="00B1284C" w:rsidRDefault="00B1284C" w:rsidP="00B1284C">
      <w:pPr>
        <w:jc w:val="both"/>
      </w:pPr>
      <w:r>
        <w:t>The IGBC would like to hear your feedback on this document and the proposed recommendations. The public consultation period for submitting your feedback is open for two months from the 7</w:t>
      </w:r>
      <w:r w:rsidRPr="00B1284C">
        <w:rPr>
          <w:vertAlign w:val="superscript"/>
        </w:rPr>
        <w:t>th</w:t>
      </w:r>
      <w:r>
        <w:t xml:space="preserve"> of May until the 7th July 2022.</w:t>
      </w:r>
    </w:p>
    <w:p w14:paraId="4F263D97" w14:textId="1E7DBB88" w:rsidR="00CE09D6" w:rsidRDefault="00CE09D6" w:rsidP="00CE09D6">
      <w:pPr>
        <w:jc w:val="both"/>
      </w:pPr>
      <w:r>
        <w:t xml:space="preserve">Please complete the following </w:t>
      </w:r>
      <w:r w:rsidR="007F52AF">
        <w:t>sections and</w:t>
      </w:r>
      <w:r>
        <w:t xml:space="preserve"> return this form to </w:t>
      </w:r>
      <w:hyperlink r:id="rId6" w:history="1">
        <w:r w:rsidRPr="0050208A">
          <w:rPr>
            <w:rStyle w:val="Hyperlink"/>
          </w:rPr>
          <w:t>info@igbc.ie</w:t>
        </w:r>
      </w:hyperlink>
      <w:r>
        <w:t xml:space="preserve"> before the 7</w:t>
      </w:r>
      <w:r w:rsidRPr="00CE09D6">
        <w:rPr>
          <w:vertAlign w:val="superscript"/>
        </w:rPr>
        <w:t>th</w:t>
      </w:r>
      <w:r>
        <w:t xml:space="preserve"> of July 2022. After this date we will analyse the results of the public consultation and integrate relevant feedback into the final roadmap document due for publication in September 2022.</w:t>
      </w:r>
    </w:p>
    <w:p w14:paraId="5C9ED0F2" w14:textId="77777777" w:rsidR="00A012FB" w:rsidRDefault="00A012FB" w:rsidP="00B1284C">
      <w:pPr>
        <w:jc w:val="both"/>
      </w:pPr>
    </w:p>
    <w:p w14:paraId="7205EEF3" w14:textId="77777777" w:rsidR="00A012FB" w:rsidRDefault="00A012FB" w:rsidP="00B1284C">
      <w:pPr>
        <w:jc w:val="both"/>
      </w:pPr>
    </w:p>
    <w:p w14:paraId="17587D6F" w14:textId="53C2C4D5" w:rsidR="00790ACD" w:rsidRPr="003E7BA4" w:rsidRDefault="00790ACD" w:rsidP="00B1284C">
      <w:pPr>
        <w:jc w:val="both"/>
        <w:rPr>
          <w:b/>
          <w:bCs/>
        </w:rPr>
      </w:pPr>
      <w:r w:rsidRPr="003E7BA4">
        <w:rPr>
          <w:b/>
          <w:bCs/>
        </w:rPr>
        <w:lastRenderedPageBreak/>
        <w:t>We would like your feedback on the following:</w:t>
      </w:r>
    </w:p>
    <w:p w14:paraId="3252056B" w14:textId="199DA16A" w:rsidR="00790ACD" w:rsidRDefault="00790ACD" w:rsidP="00790ACD">
      <w:pPr>
        <w:pStyle w:val="ListParagraph"/>
        <w:numPr>
          <w:ilvl w:val="0"/>
          <w:numId w:val="2"/>
        </w:numPr>
        <w:jc w:val="both"/>
      </w:pPr>
      <w:r>
        <w:t>Do you agree in general with the roadmap?</w:t>
      </w:r>
    </w:p>
    <w:tbl>
      <w:tblPr>
        <w:tblStyle w:val="TableGrid"/>
        <w:tblW w:w="9180" w:type="dxa"/>
        <w:tblInd w:w="-113" w:type="dxa"/>
        <w:tblLook w:val="04A0" w:firstRow="1" w:lastRow="0" w:firstColumn="1" w:lastColumn="0" w:noHBand="0" w:noVBand="1"/>
      </w:tblPr>
      <w:tblGrid>
        <w:gridCol w:w="9180"/>
      </w:tblGrid>
      <w:tr w:rsidR="00790ACD" w14:paraId="609FF20A" w14:textId="77777777" w:rsidTr="00A012FB">
        <w:tc>
          <w:tcPr>
            <w:tcW w:w="9180" w:type="dxa"/>
          </w:tcPr>
          <w:p w14:paraId="6580ABAE" w14:textId="77777777" w:rsidR="00790ACD" w:rsidRDefault="00A012FB" w:rsidP="00790ACD">
            <w:pPr>
              <w:pStyle w:val="ListParagraph"/>
              <w:ind w:left="0"/>
              <w:jc w:val="both"/>
            </w:pPr>
            <w:bookmarkStart w:id="0" w:name="_Hlk103000106"/>
            <w:r>
              <w:t>Your reply here:</w:t>
            </w:r>
          </w:p>
          <w:p w14:paraId="04D6FE33" w14:textId="77777777" w:rsidR="00A012FB" w:rsidRDefault="00A012FB" w:rsidP="00790ACD">
            <w:pPr>
              <w:pStyle w:val="ListParagraph"/>
              <w:ind w:left="0"/>
              <w:jc w:val="both"/>
            </w:pPr>
          </w:p>
          <w:p w14:paraId="7FC2F34C" w14:textId="77777777" w:rsidR="00A012FB" w:rsidRDefault="00A012FB" w:rsidP="00790ACD">
            <w:pPr>
              <w:pStyle w:val="ListParagraph"/>
              <w:ind w:left="0"/>
              <w:jc w:val="both"/>
            </w:pPr>
          </w:p>
          <w:p w14:paraId="1C9C1A74" w14:textId="77777777" w:rsidR="00A012FB" w:rsidRDefault="00A012FB" w:rsidP="00790ACD">
            <w:pPr>
              <w:pStyle w:val="ListParagraph"/>
              <w:ind w:left="0"/>
              <w:jc w:val="both"/>
            </w:pPr>
          </w:p>
          <w:p w14:paraId="0809890A" w14:textId="77777777" w:rsidR="00A012FB" w:rsidRDefault="00A012FB" w:rsidP="00790ACD">
            <w:pPr>
              <w:pStyle w:val="ListParagraph"/>
              <w:ind w:left="0"/>
              <w:jc w:val="both"/>
            </w:pPr>
          </w:p>
          <w:p w14:paraId="1C2AD350" w14:textId="77777777" w:rsidR="00A012FB" w:rsidRDefault="00A012FB" w:rsidP="00790ACD">
            <w:pPr>
              <w:pStyle w:val="ListParagraph"/>
              <w:ind w:left="0"/>
              <w:jc w:val="both"/>
            </w:pPr>
          </w:p>
          <w:p w14:paraId="450AA188" w14:textId="77777777" w:rsidR="00A012FB" w:rsidRDefault="00A012FB" w:rsidP="00790ACD">
            <w:pPr>
              <w:pStyle w:val="ListParagraph"/>
              <w:ind w:left="0"/>
              <w:jc w:val="both"/>
            </w:pPr>
          </w:p>
          <w:p w14:paraId="6EC397B5" w14:textId="31F953A5" w:rsidR="00A012FB" w:rsidRDefault="00A012FB" w:rsidP="00790ACD">
            <w:pPr>
              <w:pStyle w:val="ListParagraph"/>
              <w:ind w:left="0"/>
              <w:jc w:val="both"/>
            </w:pPr>
          </w:p>
        </w:tc>
      </w:tr>
      <w:bookmarkEnd w:id="0"/>
    </w:tbl>
    <w:p w14:paraId="4F462A49" w14:textId="77777777" w:rsidR="00790ACD" w:rsidRDefault="00790ACD" w:rsidP="00790ACD">
      <w:pPr>
        <w:pStyle w:val="ListParagraph"/>
        <w:jc w:val="both"/>
      </w:pPr>
    </w:p>
    <w:p w14:paraId="0FA6B86F" w14:textId="248205A9" w:rsidR="00790ACD" w:rsidRDefault="00790ACD" w:rsidP="00A012FB">
      <w:pPr>
        <w:pStyle w:val="ListParagraph"/>
        <w:numPr>
          <w:ilvl w:val="0"/>
          <w:numId w:val="2"/>
        </w:numPr>
        <w:jc w:val="both"/>
      </w:pPr>
      <w:r>
        <w:t>What would it take for you to approve this roadmap?</w:t>
      </w:r>
    </w:p>
    <w:tbl>
      <w:tblPr>
        <w:tblStyle w:val="TableGrid"/>
        <w:tblW w:w="9180" w:type="dxa"/>
        <w:tblInd w:w="-113" w:type="dxa"/>
        <w:tblLook w:val="04A0" w:firstRow="1" w:lastRow="0" w:firstColumn="1" w:lastColumn="0" w:noHBand="0" w:noVBand="1"/>
      </w:tblPr>
      <w:tblGrid>
        <w:gridCol w:w="9180"/>
      </w:tblGrid>
      <w:tr w:rsidR="00A012FB" w14:paraId="4244AAA2" w14:textId="77777777" w:rsidTr="00A012FB">
        <w:tc>
          <w:tcPr>
            <w:tcW w:w="9180" w:type="dxa"/>
          </w:tcPr>
          <w:p w14:paraId="43007A81" w14:textId="77777777" w:rsidR="00A012FB" w:rsidRDefault="00A012FB" w:rsidP="004C5CCB">
            <w:pPr>
              <w:pStyle w:val="ListParagraph"/>
              <w:ind w:left="0"/>
              <w:jc w:val="both"/>
            </w:pPr>
            <w:r>
              <w:t>Your reply here:</w:t>
            </w:r>
          </w:p>
          <w:p w14:paraId="04687E4F" w14:textId="77777777" w:rsidR="00A012FB" w:rsidRDefault="00A012FB" w:rsidP="004C5CCB">
            <w:pPr>
              <w:pStyle w:val="ListParagraph"/>
              <w:ind w:left="0"/>
              <w:jc w:val="both"/>
            </w:pPr>
          </w:p>
          <w:p w14:paraId="37C24F34" w14:textId="77777777" w:rsidR="00A012FB" w:rsidRDefault="00A012FB" w:rsidP="004C5CCB">
            <w:pPr>
              <w:pStyle w:val="ListParagraph"/>
              <w:ind w:left="0"/>
              <w:jc w:val="both"/>
            </w:pPr>
          </w:p>
          <w:p w14:paraId="346541B4" w14:textId="77777777" w:rsidR="00A012FB" w:rsidRDefault="00A012FB" w:rsidP="004C5CCB">
            <w:pPr>
              <w:pStyle w:val="ListParagraph"/>
              <w:ind w:left="0"/>
              <w:jc w:val="both"/>
            </w:pPr>
          </w:p>
          <w:p w14:paraId="2B9658A1" w14:textId="77777777" w:rsidR="00A012FB" w:rsidRDefault="00A012FB" w:rsidP="004C5CCB">
            <w:pPr>
              <w:pStyle w:val="ListParagraph"/>
              <w:ind w:left="0"/>
              <w:jc w:val="both"/>
            </w:pPr>
          </w:p>
          <w:p w14:paraId="41D2E1D8" w14:textId="77777777" w:rsidR="00A012FB" w:rsidRDefault="00A012FB" w:rsidP="004C5CCB">
            <w:pPr>
              <w:pStyle w:val="ListParagraph"/>
              <w:ind w:left="0"/>
              <w:jc w:val="both"/>
            </w:pPr>
          </w:p>
          <w:p w14:paraId="522EEEA3" w14:textId="77777777" w:rsidR="00A012FB" w:rsidRDefault="00A012FB" w:rsidP="004C5CCB">
            <w:pPr>
              <w:pStyle w:val="ListParagraph"/>
              <w:ind w:left="0"/>
              <w:jc w:val="both"/>
            </w:pPr>
          </w:p>
          <w:p w14:paraId="6D85D4E1" w14:textId="77777777" w:rsidR="00A012FB" w:rsidRDefault="00A012FB" w:rsidP="004C5CCB">
            <w:pPr>
              <w:pStyle w:val="ListParagraph"/>
              <w:ind w:left="0"/>
              <w:jc w:val="both"/>
            </w:pPr>
          </w:p>
        </w:tc>
      </w:tr>
    </w:tbl>
    <w:p w14:paraId="35DAC345" w14:textId="77777777" w:rsidR="00A012FB" w:rsidRDefault="00A012FB" w:rsidP="00A012FB">
      <w:pPr>
        <w:jc w:val="both"/>
      </w:pPr>
    </w:p>
    <w:p w14:paraId="563AF123" w14:textId="27C986A3" w:rsidR="00A012FB" w:rsidRDefault="00790ACD" w:rsidP="00A012FB">
      <w:pPr>
        <w:pStyle w:val="ListParagraph"/>
        <w:numPr>
          <w:ilvl w:val="0"/>
          <w:numId w:val="2"/>
        </w:numPr>
        <w:jc w:val="both"/>
      </w:pPr>
      <w:r>
        <w:t>Are there any specific</w:t>
      </w:r>
      <w:r w:rsidR="00A012FB" w:rsidRPr="00A012FB">
        <w:t xml:space="preserve"> </w:t>
      </w:r>
      <w:r w:rsidR="00A012FB">
        <w:t>recommendations that you disagree with? Or any key recommendations that are missing?</w:t>
      </w:r>
    </w:p>
    <w:p w14:paraId="09FE36A5" w14:textId="2E41A7A7" w:rsidR="00790ACD" w:rsidRDefault="00790ACD" w:rsidP="00A012FB">
      <w:pPr>
        <w:pStyle w:val="ListParagraph"/>
        <w:jc w:val="both"/>
      </w:pPr>
    </w:p>
    <w:tbl>
      <w:tblPr>
        <w:tblStyle w:val="TableGrid"/>
        <w:tblW w:w="9180" w:type="dxa"/>
        <w:tblInd w:w="-113" w:type="dxa"/>
        <w:tblLook w:val="04A0" w:firstRow="1" w:lastRow="0" w:firstColumn="1" w:lastColumn="0" w:noHBand="0" w:noVBand="1"/>
      </w:tblPr>
      <w:tblGrid>
        <w:gridCol w:w="9180"/>
      </w:tblGrid>
      <w:tr w:rsidR="00A012FB" w14:paraId="211070DB" w14:textId="77777777" w:rsidTr="00A012FB">
        <w:tc>
          <w:tcPr>
            <w:tcW w:w="9180" w:type="dxa"/>
          </w:tcPr>
          <w:p w14:paraId="74EA5583" w14:textId="77777777" w:rsidR="00A012FB" w:rsidRDefault="00A012FB" w:rsidP="004C5CCB">
            <w:pPr>
              <w:pStyle w:val="ListParagraph"/>
              <w:ind w:left="0"/>
              <w:jc w:val="both"/>
            </w:pPr>
            <w:r>
              <w:t>Your reply here:</w:t>
            </w:r>
          </w:p>
          <w:p w14:paraId="5CDF850A" w14:textId="77777777" w:rsidR="00A012FB" w:rsidRDefault="00A012FB" w:rsidP="004C5CCB">
            <w:pPr>
              <w:pStyle w:val="ListParagraph"/>
              <w:ind w:left="0"/>
              <w:jc w:val="both"/>
            </w:pPr>
          </w:p>
          <w:p w14:paraId="05FFB39E" w14:textId="77777777" w:rsidR="00A012FB" w:rsidRDefault="00A012FB" w:rsidP="004C5CCB">
            <w:pPr>
              <w:pStyle w:val="ListParagraph"/>
              <w:ind w:left="0"/>
              <w:jc w:val="both"/>
            </w:pPr>
          </w:p>
          <w:p w14:paraId="3D9A65DA" w14:textId="77777777" w:rsidR="00A012FB" w:rsidRDefault="00A012FB" w:rsidP="004C5CCB">
            <w:pPr>
              <w:pStyle w:val="ListParagraph"/>
              <w:ind w:left="0"/>
              <w:jc w:val="both"/>
            </w:pPr>
          </w:p>
          <w:p w14:paraId="67423189" w14:textId="77777777" w:rsidR="00A012FB" w:rsidRDefault="00A012FB" w:rsidP="004C5CCB">
            <w:pPr>
              <w:pStyle w:val="ListParagraph"/>
              <w:ind w:left="0"/>
              <w:jc w:val="both"/>
            </w:pPr>
          </w:p>
          <w:p w14:paraId="717350B3" w14:textId="77777777" w:rsidR="00A012FB" w:rsidRDefault="00A012FB" w:rsidP="004C5CCB">
            <w:pPr>
              <w:pStyle w:val="ListParagraph"/>
              <w:ind w:left="0"/>
              <w:jc w:val="both"/>
            </w:pPr>
          </w:p>
          <w:p w14:paraId="6FEBCD7F" w14:textId="77777777" w:rsidR="00A012FB" w:rsidRDefault="00A012FB" w:rsidP="004C5CCB">
            <w:pPr>
              <w:pStyle w:val="ListParagraph"/>
              <w:ind w:left="0"/>
              <w:jc w:val="both"/>
            </w:pPr>
          </w:p>
          <w:p w14:paraId="443785AF" w14:textId="77777777" w:rsidR="00A012FB" w:rsidRDefault="00A012FB" w:rsidP="004C5CCB">
            <w:pPr>
              <w:pStyle w:val="ListParagraph"/>
              <w:ind w:left="0"/>
              <w:jc w:val="both"/>
            </w:pPr>
          </w:p>
        </w:tc>
      </w:tr>
    </w:tbl>
    <w:p w14:paraId="4A9CE6E5" w14:textId="77777777" w:rsidR="00A012FB" w:rsidRDefault="00A012FB" w:rsidP="00A012FB">
      <w:pPr>
        <w:jc w:val="both"/>
      </w:pPr>
    </w:p>
    <w:p w14:paraId="579EAAEE" w14:textId="64939F25" w:rsidR="00790ACD" w:rsidRDefault="00790ACD" w:rsidP="00106584">
      <w:pPr>
        <w:pStyle w:val="ListParagraph"/>
        <w:numPr>
          <w:ilvl w:val="0"/>
          <w:numId w:val="2"/>
        </w:numPr>
        <w:jc w:val="both"/>
      </w:pPr>
      <w:r>
        <w:t>Do you believe that the proposed timelines are feasible?</w:t>
      </w:r>
    </w:p>
    <w:tbl>
      <w:tblPr>
        <w:tblStyle w:val="TableGrid"/>
        <w:tblW w:w="0" w:type="auto"/>
        <w:tblInd w:w="-113" w:type="dxa"/>
        <w:tblLook w:val="04A0" w:firstRow="1" w:lastRow="0" w:firstColumn="1" w:lastColumn="0" w:noHBand="0" w:noVBand="1"/>
      </w:tblPr>
      <w:tblGrid>
        <w:gridCol w:w="8296"/>
      </w:tblGrid>
      <w:tr w:rsidR="00106584" w14:paraId="277BCFA8" w14:textId="77777777" w:rsidTr="004C5CCB">
        <w:tc>
          <w:tcPr>
            <w:tcW w:w="8296" w:type="dxa"/>
          </w:tcPr>
          <w:p w14:paraId="59263D9D" w14:textId="77777777" w:rsidR="00106584" w:rsidRDefault="00106584" w:rsidP="004C5CCB">
            <w:pPr>
              <w:pStyle w:val="ListParagraph"/>
              <w:ind w:left="0"/>
              <w:jc w:val="both"/>
            </w:pPr>
            <w:r>
              <w:t>Your reply here:</w:t>
            </w:r>
          </w:p>
          <w:p w14:paraId="2B169CE8" w14:textId="77777777" w:rsidR="00106584" w:rsidRDefault="00106584" w:rsidP="004C5CCB">
            <w:pPr>
              <w:pStyle w:val="ListParagraph"/>
              <w:ind w:left="0"/>
              <w:jc w:val="both"/>
            </w:pPr>
          </w:p>
          <w:p w14:paraId="1D8E4733" w14:textId="77777777" w:rsidR="00106584" w:rsidRDefault="00106584" w:rsidP="004C5CCB">
            <w:pPr>
              <w:pStyle w:val="ListParagraph"/>
              <w:ind w:left="0"/>
              <w:jc w:val="both"/>
            </w:pPr>
          </w:p>
          <w:p w14:paraId="764E3DF9" w14:textId="77777777" w:rsidR="00106584" w:rsidRDefault="00106584" w:rsidP="004C5CCB">
            <w:pPr>
              <w:pStyle w:val="ListParagraph"/>
              <w:ind w:left="0"/>
              <w:jc w:val="both"/>
            </w:pPr>
          </w:p>
          <w:p w14:paraId="32AC807B" w14:textId="77777777" w:rsidR="00106584" w:rsidRDefault="00106584" w:rsidP="004C5CCB">
            <w:pPr>
              <w:pStyle w:val="ListParagraph"/>
              <w:ind w:left="0"/>
              <w:jc w:val="both"/>
            </w:pPr>
          </w:p>
          <w:p w14:paraId="1EC9AE73" w14:textId="77777777" w:rsidR="00106584" w:rsidRDefault="00106584" w:rsidP="004C5CCB">
            <w:pPr>
              <w:pStyle w:val="ListParagraph"/>
              <w:ind w:left="0"/>
              <w:jc w:val="both"/>
            </w:pPr>
          </w:p>
          <w:p w14:paraId="3A363B5C" w14:textId="77777777" w:rsidR="00106584" w:rsidRDefault="00106584" w:rsidP="004C5CCB">
            <w:pPr>
              <w:pStyle w:val="ListParagraph"/>
              <w:ind w:left="0"/>
              <w:jc w:val="both"/>
            </w:pPr>
          </w:p>
          <w:p w14:paraId="4D8FFA22" w14:textId="77777777" w:rsidR="00106584" w:rsidRDefault="00106584" w:rsidP="004C5CCB">
            <w:pPr>
              <w:pStyle w:val="ListParagraph"/>
              <w:ind w:left="0"/>
              <w:jc w:val="both"/>
            </w:pPr>
          </w:p>
        </w:tc>
      </w:tr>
    </w:tbl>
    <w:p w14:paraId="0DED52F1" w14:textId="77777777" w:rsidR="00106584" w:rsidRDefault="00106584" w:rsidP="00106584">
      <w:pPr>
        <w:jc w:val="both"/>
      </w:pPr>
    </w:p>
    <w:p w14:paraId="7D10409A" w14:textId="65689D45" w:rsidR="00790ACD" w:rsidRDefault="00790ACD" w:rsidP="00106584">
      <w:pPr>
        <w:pStyle w:val="ListParagraph"/>
        <w:numPr>
          <w:ilvl w:val="0"/>
          <w:numId w:val="2"/>
        </w:numPr>
        <w:jc w:val="both"/>
      </w:pPr>
      <w:r>
        <w:t>Do you believe that the proposed recommendations and timelines will be sufficient to meet Ireland’s decarbonisation targets?</w:t>
      </w:r>
    </w:p>
    <w:tbl>
      <w:tblPr>
        <w:tblStyle w:val="TableGrid"/>
        <w:tblW w:w="0" w:type="auto"/>
        <w:tblInd w:w="-113" w:type="dxa"/>
        <w:tblLook w:val="04A0" w:firstRow="1" w:lastRow="0" w:firstColumn="1" w:lastColumn="0" w:noHBand="0" w:noVBand="1"/>
      </w:tblPr>
      <w:tblGrid>
        <w:gridCol w:w="8296"/>
      </w:tblGrid>
      <w:tr w:rsidR="00106584" w14:paraId="3D58429D" w14:textId="77777777" w:rsidTr="004C5CCB">
        <w:tc>
          <w:tcPr>
            <w:tcW w:w="8296" w:type="dxa"/>
          </w:tcPr>
          <w:p w14:paraId="20BDCCD0" w14:textId="77777777" w:rsidR="00106584" w:rsidRDefault="00106584" w:rsidP="004C5CCB">
            <w:pPr>
              <w:pStyle w:val="ListParagraph"/>
              <w:ind w:left="0"/>
              <w:jc w:val="both"/>
            </w:pPr>
            <w:r>
              <w:t>Your reply here:</w:t>
            </w:r>
          </w:p>
          <w:p w14:paraId="2C66FBA4" w14:textId="77777777" w:rsidR="00106584" w:rsidRDefault="00106584" w:rsidP="004C5CCB">
            <w:pPr>
              <w:pStyle w:val="ListParagraph"/>
              <w:ind w:left="0"/>
              <w:jc w:val="both"/>
            </w:pPr>
          </w:p>
          <w:p w14:paraId="05D07F46" w14:textId="77777777" w:rsidR="00106584" w:rsidRDefault="00106584" w:rsidP="004C5CCB">
            <w:pPr>
              <w:pStyle w:val="ListParagraph"/>
              <w:ind w:left="0"/>
              <w:jc w:val="both"/>
            </w:pPr>
          </w:p>
          <w:p w14:paraId="2AAF58DA" w14:textId="77777777" w:rsidR="00106584" w:rsidRDefault="00106584" w:rsidP="004C5CCB">
            <w:pPr>
              <w:pStyle w:val="ListParagraph"/>
              <w:ind w:left="0"/>
              <w:jc w:val="both"/>
            </w:pPr>
          </w:p>
          <w:p w14:paraId="23F0746B" w14:textId="77777777" w:rsidR="00106584" w:rsidRDefault="00106584" w:rsidP="004C5CCB">
            <w:pPr>
              <w:pStyle w:val="ListParagraph"/>
              <w:ind w:left="0"/>
              <w:jc w:val="both"/>
            </w:pPr>
          </w:p>
          <w:p w14:paraId="5AAF02D0" w14:textId="77777777" w:rsidR="00106584" w:rsidRDefault="00106584" w:rsidP="004C5CCB">
            <w:pPr>
              <w:pStyle w:val="ListParagraph"/>
              <w:ind w:left="0"/>
              <w:jc w:val="both"/>
            </w:pPr>
          </w:p>
          <w:p w14:paraId="070BCC85" w14:textId="77777777" w:rsidR="00106584" w:rsidRDefault="00106584" w:rsidP="004C5CCB">
            <w:pPr>
              <w:pStyle w:val="ListParagraph"/>
              <w:ind w:left="0"/>
              <w:jc w:val="both"/>
            </w:pPr>
          </w:p>
          <w:p w14:paraId="6AB1AD75" w14:textId="77777777" w:rsidR="00106584" w:rsidRDefault="00106584" w:rsidP="004C5CCB">
            <w:pPr>
              <w:pStyle w:val="ListParagraph"/>
              <w:ind w:left="0"/>
              <w:jc w:val="both"/>
            </w:pPr>
          </w:p>
        </w:tc>
      </w:tr>
    </w:tbl>
    <w:p w14:paraId="6856CFA3" w14:textId="77777777" w:rsidR="00106584" w:rsidRDefault="00106584" w:rsidP="00106584">
      <w:pPr>
        <w:jc w:val="both"/>
      </w:pPr>
    </w:p>
    <w:p w14:paraId="738B5378" w14:textId="5C3C0A6F" w:rsidR="00790ACD" w:rsidRDefault="00790ACD" w:rsidP="00106584">
      <w:pPr>
        <w:pStyle w:val="ListParagraph"/>
        <w:numPr>
          <w:ilvl w:val="0"/>
          <w:numId w:val="2"/>
        </w:numPr>
        <w:jc w:val="both"/>
      </w:pPr>
      <w:r>
        <w:t>What would you see as the major barriers to achieving our targets?</w:t>
      </w:r>
    </w:p>
    <w:tbl>
      <w:tblPr>
        <w:tblStyle w:val="TableGrid"/>
        <w:tblW w:w="0" w:type="auto"/>
        <w:tblInd w:w="-113" w:type="dxa"/>
        <w:tblLook w:val="04A0" w:firstRow="1" w:lastRow="0" w:firstColumn="1" w:lastColumn="0" w:noHBand="0" w:noVBand="1"/>
      </w:tblPr>
      <w:tblGrid>
        <w:gridCol w:w="8296"/>
      </w:tblGrid>
      <w:tr w:rsidR="00106584" w14:paraId="542A14C9" w14:textId="77777777" w:rsidTr="004C5CCB">
        <w:tc>
          <w:tcPr>
            <w:tcW w:w="8296" w:type="dxa"/>
          </w:tcPr>
          <w:p w14:paraId="0586C388" w14:textId="77777777" w:rsidR="00106584" w:rsidRDefault="00106584" w:rsidP="004C5CCB">
            <w:pPr>
              <w:pStyle w:val="ListParagraph"/>
              <w:ind w:left="0"/>
              <w:jc w:val="both"/>
            </w:pPr>
            <w:r>
              <w:t>Your reply here:</w:t>
            </w:r>
          </w:p>
          <w:p w14:paraId="1E07E84A" w14:textId="77777777" w:rsidR="00106584" w:rsidRDefault="00106584" w:rsidP="004C5CCB">
            <w:pPr>
              <w:pStyle w:val="ListParagraph"/>
              <w:ind w:left="0"/>
              <w:jc w:val="both"/>
            </w:pPr>
          </w:p>
          <w:p w14:paraId="306714FB" w14:textId="77777777" w:rsidR="00106584" w:rsidRDefault="00106584" w:rsidP="004C5CCB">
            <w:pPr>
              <w:pStyle w:val="ListParagraph"/>
              <w:ind w:left="0"/>
              <w:jc w:val="both"/>
            </w:pPr>
          </w:p>
          <w:p w14:paraId="7D9CC090" w14:textId="77777777" w:rsidR="00106584" w:rsidRDefault="00106584" w:rsidP="004C5CCB">
            <w:pPr>
              <w:pStyle w:val="ListParagraph"/>
              <w:ind w:left="0"/>
              <w:jc w:val="both"/>
            </w:pPr>
          </w:p>
          <w:p w14:paraId="01945D49" w14:textId="77777777" w:rsidR="00106584" w:rsidRDefault="00106584" w:rsidP="004C5CCB">
            <w:pPr>
              <w:pStyle w:val="ListParagraph"/>
              <w:ind w:left="0"/>
              <w:jc w:val="both"/>
            </w:pPr>
          </w:p>
          <w:p w14:paraId="33CB6E7F" w14:textId="77777777" w:rsidR="00106584" w:rsidRDefault="00106584" w:rsidP="004C5CCB">
            <w:pPr>
              <w:pStyle w:val="ListParagraph"/>
              <w:ind w:left="0"/>
              <w:jc w:val="both"/>
            </w:pPr>
          </w:p>
          <w:p w14:paraId="1E5AC1BA" w14:textId="77777777" w:rsidR="00106584" w:rsidRDefault="00106584" w:rsidP="004C5CCB">
            <w:pPr>
              <w:pStyle w:val="ListParagraph"/>
              <w:ind w:left="0"/>
              <w:jc w:val="both"/>
            </w:pPr>
          </w:p>
          <w:p w14:paraId="1AC6B568" w14:textId="77777777" w:rsidR="00106584" w:rsidRDefault="00106584" w:rsidP="004C5CCB">
            <w:pPr>
              <w:pStyle w:val="ListParagraph"/>
              <w:ind w:left="0"/>
              <w:jc w:val="both"/>
            </w:pPr>
          </w:p>
        </w:tc>
      </w:tr>
    </w:tbl>
    <w:p w14:paraId="6434E4D7" w14:textId="77777777" w:rsidR="00106584" w:rsidRDefault="00106584" w:rsidP="00106584">
      <w:pPr>
        <w:jc w:val="both"/>
      </w:pPr>
    </w:p>
    <w:p w14:paraId="430E28CA" w14:textId="668BCEFC" w:rsidR="00790ACD" w:rsidRDefault="00790ACD" w:rsidP="00106584">
      <w:pPr>
        <w:pStyle w:val="ListParagraph"/>
        <w:numPr>
          <w:ilvl w:val="0"/>
          <w:numId w:val="2"/>
        </w:numPr>
        <w:jc w:val="both"/>
      </w:pPr>
      <w:r>
        <w:t>What would you see as the main drivers towards achieving our targets?</w:t>
      </w:r>
    </w:p>
    <w:tbl>
      <w:tblPr>
        <w:tblStyle w:val="TableGrid"/>
        <w:tblW w:w="0" w:type="auto"/>
        <w:tblInd w:w="-113" w:type="dxa"/>
        <w:tblLook w:val="04A0" w:firstRow="1" w:lastRow="0" w:firstColumn="1" w:lastColumn="0" w:noHBand="0" w:noVBand="1"/>
      </w:tblPr>
      <w:tblGrid>
        <w:gridCol w:w="8296"/>
      </w:tblGrid>
      <w:tr w:rsidR="00106584" w14:paraId="1EFE8B2F" w14:textId="77777777" w:rsidTr="004C5CCB">
        <w:tc>
          <w:tcPr>
            <w:tcW w:w="8296" w:type="dxa"/>
          </w:tcPr>
          <w:p w14:paraId="157EE60B" w14:textId="77777777" w:rsidR="00106584" w:rsidRDefault="00106584" w:rsidP="004C5CCB">
            <w:pPr>
              <w:pStyle w:val="ListParagraph"/>
              <w:ind w:left="0"/>
              <w:jc w:val="both"/>
            </w:pPr>
            <w:r>
              <w:t>Your reply here:</w:t>
            </w:r>
          </w:p>
          <w:p w14:paraId="404BED77" w14:textId="77777777" w:rsidR="00106584" w:rsidRDefault="00106584" w:rsidP="004C5CCB">
            <w:pPr>
              <w:pStyle w:val="ListParagraph"/>
              <w:ind w:left="0"/>
              <w:jc w:val="both"/>
            </w:pPr>
          </w:p>
          <w:p w14:paraId="3BE1D449" w14:textId="77777777" w:rsidR="00106584" w:rsidRDefault="00106584" w:rsidP="004C5CCB">
            <w:pPr>
              <w:pStyle w:val="ListParagraph"/>
              <w:ind w:left="0"/>
              <w:jc w:val="both"/>
            </w:pPr>
          </w:p>
          <w:p w14:paraId="6199B721" w14:textId="77777777" w:rsidR="00106584" w:rsidRDefault="00106584" w:rsidP="004C5CCB">
            <w:pPr>
              <w:pStyle w:val="ListParagraph"/>
              <w:ind w:left="0"/>
              <w:jc w:val="both"/>
            </w:pPr>
          </w:p>
          <w:p w14:paraId="6113592F" w14:textId="77777777" w:rsidR="00106584" w:rsidRDefault="00106584" w:rsidP="004C5CCB">
            <w:pPr>
              <w:pStyle w:val="ListParagraph"/>
              <w:ind w:left="0"/>
              <w:jc w:val="both"/>
            </w:pPr>
          </w:p>
          <w:p w14:paraId="3E514501" w14:textId="77777777" w:rsidR="00106584" w:rsidRDefault="00106584" w:rsidP="004C5CCB">
            <w:pPr>
              <w:pStyle w:val="ListParagraph"/>
              <w:ind w:left="0"/>
              <w:jc w:val="both"/>
            </w:pPr>
          </w:p>
          <w:p w14:paraId="4ED1048A" w14:textId="77777777" w:rsidR="00106584" w:rsidRDefault="00106584" w:rsidP="004C5CCB">
            <w:pPr>
              <w:pStyle w:val="ListParagraph"/>
              <w:ind w:left="0"/>
              <w:jc w:val="both"/>
            </w:pPr>
          </w:p>
          <w:p w14:paraId="43A7FF6B" w14:textId="77777777" w:rsidR="00106584" w:rsidRDefault="00106584" w:rsidP="004C5CCB">
            <w:pPr>
              <w:pStyle w:val="ListParagraph"/>
              <w:ind w:left="0"/>
              <w:jc w:val="both"/>
            </w:pPr>
          </w:p>
        </w:tc>
      </w:tr>
    </w:tbl>
    <w:p w14:paraId="3BC097C9" w14:textId="77777777" w:rsidR="00106584" w:rsidRDefault="00106584" w:rsidP="00106584">
      <w:pPr>
        <w:jc w:val="both"/>
      </w:pPr>
    </w:p>
    <w:p w14:paraId="113FB383" w14:textId="21B8661C" w:rsidR="00790ACD" w:rsidRDefault="00790ACD" w:rsidP="00106584">
      <w:pPr>
        <w:pStyle w:val="ListParagraph"/>
        <w:numPr>
          <w:ilvl w:val="0"/>
          <w:numId w:val="2"/>
        </w:numPr>
        <w:jc w:val="both"/>
      </w:pPr>
      <w:r>
        <w:t xml:space="preserve">Do you have any comments on the modelling </w:t>
      </w:r>
      <w:r w:rsidR="00FE1194">
        <w:t xml:space="preserve">and </w:t>
      </w:r>
      <w:r>
        <w:t>underlying assumptions? Read more about these in the companion report on the carbon modelling undertaken by UCD</w:t>
      </w:r>
    </w:p>
    <w:tbl>
      <w:tblPr>
        <w:tblStyle w:val="TableGrid"/>
        <w:tblW w:w="0" w:type="auto"/>
        <w:tblInd w:w="-113" w:type="dxa"/>
        <w:tblLook w:val="04A0" w:firstRow="1" w:lastRow="0" w:firstColumn="1" w:lastColumn="0" w:noHBand="0" w:noVBand="1"/>
      </w:tblPr>
      <w:tblGrid>
        <w:gridCol w:w="8296"/>
      </w:tblGrid>
      <w:tr w:rsidR="00106584" w14:paraId="36239D47" w14:textId="77777777" w:rsidTr="004C5CCB">
        <w:tc>
          <w:tcPr>
            <w:tcW w:w="8296" w:type="dxa"/>
          </w:tcPr>
          <w:p w14:paraId="43FC96FE" w14:textId="77777777" w:rsidR="00106584" w:rsidRDefault="00106584" w:rsidP="004C5CCB">
            <w:pPr>
              <w:pStyle w:val="ListParagraph"/>
              <w:ind w:left="0"/>
              <w:jc w:val="both"/>
            </w:pPr>
            <w:r>
              <w:t>Your reply here:</w:t>
            </w:r>
          </w:p>
          <w:p w14:paraId="4C395E4C" w14:textId="77777777" w:rsidR="00106584" w:rsidRDefault="00106584" w:rsidP="004C5CCB">
            <w:pPr>
              <w:pStyle w:val="ListParagraph"/>
              <w:ind w:left="0"/>
              <w:jc w:val="both"/>
            </w:pPr>
          </w:p>
          <w:p w14:paraId="4FE37A27" w14:textId="77777777" w:rsidR="00106584" w:rsidRDefault="00106584" w:rsidP="004C5CCB">
            <w:pPr>
              <w:pStyle w:val="ListParagraph"/>
              <w:ind w:left="0"/>
              <w:jc w:val="both"/>
            </w:pPr>
          </w:p>
          <w:p w14:paraId="64D1FD43" w14:textId="77777777" w:rsidR="00106584" w:rsidRDefault="00106584" w:rsidP="004C5CCB">
            <w:pPr>
              <w:pStyle w:val="ListParagraph"/>
              <w:ind w:left="0"/>
              <w:jc w:val="both"/>
            </w:pPr>
          </w:p>
          <w:p w14:paraId="66EDDE09" w14:textId="77777777" w:rsidR="00106584" w:rsidRDefault="00106584" w:rsidP="004C5CCB">
            <w:pPr>
              <w:pStyle w:val="ListParagraph"/>
              <w:ind w:left="0"/>
              <w:jc w:val="both"/>
            </w:pPr>
          </w:p>
          <w:p w14:paraId="4E6BF249" w14:textId="77777777" w:rsidR="00106584" w:rsidRDefault="00106584" w:rsidP="004C5CCB">
            <w:pPr>
              <w:pStyle w:val="ListParagraph"/>
              <w:ind w:left="0"/>
              <w:jc w:val="both"/>
            </w:pPr>
          </w:p>
          <w:p w14:paraId="1E3AAD65" w14:textId="77777777" w:rsidR="00106584" w:rsidRDefault="00106584" w:rsidP="004C5CCB">
            <w:pPr>
              <w:pStyle w:val="ListParagraph"/>
              <w:ind w:left="0"/>
              <w:jc w:val="both"/>
            </w:pPr>
          </w:p>
          <w:p w14:paraId="4C1AAB1F" w14:textId="77777777" w:rsidR="00106584" w:rsidRDefault="00106584" w:rsidP="004C5CCB">
            <w:pPr>
              <w:pStyle w:val="ListParagraph"/>
              <w:ind w:left="0"/>
              <w:jc w:val="both"/>
            </w:pPr>
          </w:p>
        </w:tc>
      </w:tr>
    </w:tbl>
    <w:p w14:paraId="0558C3B6" w14:textId="77777777" w:rsidR="00106584" w:rsidRDefault="00106584" w:rsidP="00106584">
      <w:pPr>
        <w:jc w:val="both"/>
      </w:pPr>
    </w:p>
    <w:p w14:paraId="53D6722B" w14:textId="47933BA8" w:rsidR="00790ACD" w:rsidRDefault="00790ACD" w:rsidP="00106584">
      <w:pPr>
        <w:pStyle w:val="ListParagraph"/>
        <w:numPr>
          <w:ilvl w:val="0"/>
          <w:numId w:val="2"/>
        </w:numPr>
        <w:jc w:val="both"/>
      </w:pPr>
      <w:r>
        <w:t>Do you agree with the proposed definitions (</w:t>
      </w:r>
      <w:r w:rsidR="00106584">
        <w:t xml:space="preserve">Section </w:t>
      </w:r>
      <w:r>
        <w:t>3.1)?</w:t>
      </w:r>
    </w:p>
    <w:tbl>
      <w:tblPr>
        <w:tblStyle w:val="TableGrid"/>
        <w:tblW w:w="0" w:type="auto"/>
        <w:tblInd w:w="-113" w:type="dxa"/>
        <w:tblLook w:val="04A0" w:firstRow="1" w:lastRow="0" w:firstColumn="1" w:lastColumn="0" w:noHBand="0" w:noVBand="1"/>
      </w:tblPr>
      <w:tblGrid>
        <w:gridCol w:w="8296"/>
      </w:tblGrid>
      <w:tr w:rsidR="00106584" w14:paraId="6612E2B0" w14:textId="77777777" w:rsidTr="004C5CCB">
        <w:tc>
          <w:tcPr>
            <w:tcW w:w="8296" w:type="dxa"/>
          </w:tcPr>
          <w:p w14:paraId="6CC35C07" w14:textId="77777777" w:rsidR="00106584" w:rsidRDefault="00106584" w:rsidP="004C5CCB">
            <w:pPr>
              <w:pStyle w:val="ListParagraph"/>
              <w:ind w:left="0"/>
              <w:jc w:val="both"/>
            </w:pPr>
            <w:r>
              <w:t>Your reply here:</w:t>
            </w:r>
          </w:p>
          <w:p w14:paraId="1DAE7992" w14:textId="77777777" w:rsidR="00106584" w:rsidRDefault="00106584" w:rsidP="004C5CCB">
            <w:pPr>
              <w:pStyle w:val="ListParagraph"/>
              <w:ind w:left="0"/>
              <w:jc w:val="both"/>
            </w:pPr>
          </w:p>
          <w:p w14:paraId="497AA7C9" w14:textId="77777777" w:rsidR="00106584" w:rsidRDefault="00106584" w:rsidP="004C5CCB">
            <w:pPr>
              <w:pStyle w:val="ListParagraph"/>
              <w:ind w:left="0"/>
              <w:jc w:val="both"/>
            </w:pPr>
          </w:p>
          <w:p w14:paraId="0183AA62" w14:textId="77777777" w:rsidR="00106584" w:rsidRDefault="00106584" w:rsidP="004C5CCB">
            <w:pPr>
              <w:pStyle w:val="ListParagraph"/>
              <w:ind w:left="0"/>
              <w:jc w:val="both"/>
            </w:pPr>
          </w:p>
          <w:p w14:paraId="332C1558" w14:textId="77777777" w:rsidR="00106584" w:rsidRDefault="00106584" w:rsidP="004C5CCB">
            <w:pPr>
              <w:pStyle w:val="ListParagraph"/>
              <w:ind w:left="0"/>
              <w:jc w:val="both"/>
            </w:pPr>
          </w:p>
          <w:p w14:paraId="3D3B9D19" w14:textId="77777777" w:rsidR="00106584" w:rsidRDefault="00106584" w:rsidP="004C5CCB">
            <w:pPr>
              <w:pStyle w:val="ListParagraph"/>
              <w:ind w:left="0"/>
              <w:jc w:val="both"/>
            </w:pPr>
          </w:p>
          <w:p w14:paraId="33069C0A" w14:textId="77777777" w:rsidR="00106584" w:rsidRDefault="00106584" w:rsidP="004C5CCB">
            <w:pPr>
              <w:pStyle w:val="ListParagraph"/>
              <w:ind w:left="0"/>
              <w:jc w:val="both"/>
            </w:pPr>
          </w:p>
          <w:p w14:paraId="1F9D0699" w14:textId="77777777" w:rsidR="00106584" w:rsidRDefault="00106584" w:rsidP="004C5CCB">
            <w:pPr>
              <w:pStyle w:val="ListParagraph"/>
              <w:ind w:left="0"/>
              <w:jc w:val="both"/>
            </w:pPr>
          </w:p>
        </w:tc>
      </w:tr>
    </w:tbl>
    <w:p w14:paraId="1452CD1B" w14:textId="77777777" w:rsidR="00106584" w:rsidRDefault="00106584" w:rsidP="00106584">
      <w:pPr>
        <w:jc w:val="both"/>
      </w:pPr>
    </w:p>
    <w:p w14:paraId="72B533D6" w14:textId="3E2A98A1" w:rsidR="00790ACD" w:rsidRDefault="00790ACD" w:rsidP="00106584">
      <w:pPr>
        <w:pStyle w:val="ListParagraph"/>
        <w:numPr>
          <w:ilvl w:val="0"/>
          <w:numId w:val="2"/>
        </w:numPr>
        <w:jc w:val="both"/>
      </w:pPr>
      <w:r>
        <w:lastRenderedPageBreak/>
        <w:t>Do you have anything else you would</w:t>
      </w:r>
      <w:r w:rsidR="00106584">
        <w:t xml:space="preserve"> </w:t>
      </w:r>
      <w:r>
        <w:t>like to add?</w:t>
      </w:r>
    </w:p>
    <w:tbl>
      <w:tblPr>
        <w:tblStyle w:val="TableGrid"/>
        <w:tblW w:w="0" w:type="auto"/>
        <w:tblInd w:w="-113" w:type="dxa"/>
        <w:tblLook w:val="04A0" w:firstRow="1" w:lastRow="0" w:firstColumn="1" w:lastColumn="0" w:noHBand="0" w:noVBand="1"/>
      </w:tblPr>
      <w:tblGrid>
        <w:gridCol w:w="8296"/>
      </w:tblGrid>
      <w:tr w:rsidR="00106584" w14:paraId="29E25D2C" w14:textId="77777777" w:rsidTr="004C5CCB">
        <w:tc>
          <w:tcPr>
            <w:tcW w:w="8296" w:type="dxa"/>
          </w:tcPr>
          <w:p w14:paraId="3C3E498F" w14:textId="77777777" w:rsidR="00106584" w:rsidRDefault="00106584" w:rsidP="004C5CCB">
            <w:pPr>
              <w:pStyle w:val="ListParagraph"/>
              <w:ind w:left="0"/>
              <w:jc w:val="both"/>
            </w:pPr>
            <w:r>
              <w:t>Your reply here:</w:t>
            </w:r>
          </w:p>
          <w:p w14:paraId="3C98BF3A" w14:textId="77777777" w:rsidR="00106584" w:rsidRDefault="00106584" w:rsidP="004C5CCB">
            <w:pPr>
              <w:pStyle w:val="ListParagraph"/>
              <w:ind w:left="0"/>
              <w:jc w:val="both"/>
            </w:pPr>
          </w:p>
          <w:p w14:paraId="4AECEA76" w14:textId="77777777" w:rsidR="00106584" w:rsidRDefault="00106584" w:rsidP="004C5CCB">
            <w:pPr>
              <w:pStyle w:val="ListParagraph"/>
              <w:ind w:left="0"/>
              <w:jc w:val="both"/>
            </w:pPr>
          </w:p>
          <w:p w14:paraId="7DEB9B43" w14:textId="77777777" w:rsidR="00106584" w:rsidRDefault="00106584" w:rsidP="004C5CCB">
            <w:pPr>
              <w:pStyle w:val="ListParagraph"/>
              <w:ind w:left="0"/>
              <w:jc w:val="both"/>
            </w:pPr>
          </w:p>
          <w:p w14:paraId="52B056D8" w14:textId="77777777" w:rsidR="00106584" w:rsidRDefault="00106584" w:rsidP="004C5CCB">
            <w:pPr>
              <w:pStyle w:val="ListParagraph"/>
              <w:ind w:left="0"/>
              <w:jc w:val="both"/>
            </w:pPr>
          </w:p>
          <w:p w14:paraId="52007FE6" w14:textId="77777777" w:rsidR="00106584" w:rsidRDefault="00106584" w:rsidP="004C5CCB">
            <w:pPr>
              <w:pStyle w:val="ListParagraph"/>
              <w:ind w:left="0"/>
              <w:jc w:val="both"/>
            </w:pPr>
          </w:p>
          <w:p w14:paraId="783775D0" w14:textId="77777777" w:rsidR="00106584" w:rsidRDefault="00106584" w:rsidP="004C5CCB">
            <w:pPr>
              <w:pStyle w:val="ListParagraph"/>
              <w:ind w:left="0"/>
              <w:jc w:val="both"/>
            </w:pPr>
          </w:p>
          <w:p w14:paraId="02AFB5E9" w14:textId="77777777" w:rsidR="00106584" w:rsidRDefault="00106584" w:rsidP="004C5CCB">
            <w:pPr>
              <w:pStyle w:val="ListParagraph"/>
              <w:ind w:left="0"/>
              <w:jc w:val="both"/>
            </w:pPr>
          </w:p>
        </w:tc>
      </w:tr>
    </w:tbl>
    <w:p w14:paraId="68B335FA" w14:textId="1B294337" w:rsidR="00106584" w:rsidRDefault="00106584" w:rsidP="00106584">
      <w:pPr>
        <w:jc w:val="both"/>
      </w:pPr>
    </w:p>
    <w:p w14:paraId="1904683A" w14:textId="2BA8955C" w:rsidR="003E7BA4" w:rsidRDefault="003E7BA4" w:rsidP="00106584">
      <w:pPr>
        <w:jc w:val="both"/>
      </w:pPr>
    </w:p>
    <w:sectPr w:rsidR="003E7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4846"/>
    <w:multiLevelType w:val="hybridMultilevel"/>
    <w:tmpl w:val="C7DCE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98E73B0"/>
    <w:multiLevelType w:val="hybridMultilevel"/>
    <w:tmpl w:val="FE640B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028799">
    <w:abstractNumId w:val="0"/>
  </w:num>
  <w:num w:numId="2" w16cid:durableId="113491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9D"/>
    <w:rsid w:val="00106584"/>
    <w:rsid w:val="002F4F75"/>
    <w:rsid w:val="003140B8"/>
    <w:rsid w:val="003E7BA4"/>
    <w:rsid w:val="00790ACD"/>
    <w:rsid w:val="007F52AF"/>
    <w:rsid w:val="00814817"/>
    <w:rsid w:val="00903D64"/>
    <w:rsid w:val="009570EE"/>
    <w:rsid w:val="00A012FB"/>
    <w:rsid w:val="00B1284C"/>
    <w:rsid w:val="00CE09D6"/>
    <w:rsid w:val="00DC7C89"/>
    <w:rsid w:val="00E5399D"/>
    <w:rsid w:val="00FE1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9FC8"/>
  <w15:chartTrackingRefBased/>
  <w15:docId w15:val="{5757846A-72F1-4300-B0C9-40100502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0B8"/>
    <w:pPr>
      <w:ind w:left="720"/>
      <w:contextualSpacing/>
    </w:pPr>
  </w:style>
  <w:style w:type="character" w:styleId="CommentReference">
    <w:name w:val="annotation reference"/>
    <w:basedOn w:val="DefaultParagraphFont"/>
    <w:uiPriority w:val="99"/>
    <w:semiHidden/>
    <w:unhideWhenUsed/>
    <w:rsid w:val="00B1284C"/>
    <w:rPr>
      <w:sz w:val="16"/>
      <w:szCs w:val="16"/>
    </w:rPr>
  </w:style>
  <w:style w:type="paragraph" w:styleId="CommentText">
    <w:name w:val="annotation text"/>
    <w:basedOn w:val="Normal"/>
    <w:link w:val="CommentTextChar"/>
    <w:uiPriority w:val="99"/>
    <w:unhideWhenUsed/>
    <w:rsid w:val="00B1284C"/>
    <w:pPr>
      <w:spacing w:line="240" w:lineRule="auto"/>
    </w:pPr>
    <w:rPr>
      <w:sz w:val="20"/>
      <w:szCs w:val="20"/>
    </w:rPr>
  </w:style>
  <w:style w:type="character" w:customStyle="1" w:styleId="CommentTextChar">
    <w:name w:val="Comment Text Char"/>
    <w:basedOn w:val="DefaultParagraphFont"/>
    <w:link w:val="CommentText"/>
    <w:uiPriority w:val="99"/>
    <w:rsid w:val="00B1284C"/>
    <w:rPr>
      <w:sz w:val="20"/>
      <w:szCs w:val="20"/>
    </w:rPr>
  </w:style>
  <w:style w:type="paragraph" w:styleId="CommentSubject">
    <w:name w:val="annotation subject"/>
    <w:basedOn w:val="CommentText"/>
    <w:next w:val="CommentText"/>
    <w:link w:val="CommentSubjectChar"/>
    <w:uiPriority w:val="99"/>
    <w:semiHidden/>
    <w:unhideWhenUsed/>
    <w:rsid w:val="00B1284C"/>
    <w:rPr>
      <w:b/>
      <w:bCs/>
    </w:rPr>
  </w:style>
  <w:style w:type="character" w:customStyle="1" w:styleId="CommentSubjectChar">
    <w:name w:val="Comment Subject Char"/>
    <w:basedOn w:val="CommentTextChar"/>
    <w:link w:val="CommentSubject"/>
    <w:uiPriority w:val="99"/>
    <w:semiHidden/>
    <w:rsid w:val="00B1284C"/>
    <w:rPr>
      <w:b/>
      <w:bCs/>
      <w:sz w:val="20"/>
      <w:szCs w:val="20"/>
    </w:rPr>
  </w:style>
  <w:style w:type="table" w:styleId="TableGrid">
    <w:name w:val="Table Grid"/>
    <w:basedOn w:val="TableNormal"/>
    <w:uiPriority w:val="39"/>
    <w:rsid w:val="0079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BA4"/>
    <w:rPr>
      <w:color w:val="0563C1" w:themeColor="hyperlink"/>
      <w:u w:val="single"/>
    </w:rPr>
  </w:style>
  <w:style w:type="character" w:styleId="UnresolvedMention">
    <w:name w:val="Unresolved Mention"/>
    <w:basedOn w:val="DefaultParagraphFont"/>
    <w:uiPriority w:val="99"/>
    <w:semiHidden/>
    <w:unhideWhenUsed/>
    <w:rsid w:val="003E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gbc.ie" TargetMode="External"/><Relationship Id="rId5" Type="http://schemas.openxmlformats.org/officeDocument/2006/relationships/hyperlink" Target="https://www.igbc.ie/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dc:creator>
  <cp:keywords/>
  <dc:description/>
  <cp:lastModifiedBy>Rosemarie</cp:lastModifiedBy>
  <cp:revision>10</cp:revision>
  <dcterms:created xsi:type="dcterms:W3CDTF">2022-05-09T13:25:00Z</dcterms:created>
  <dcterms:modified xsi:type="dcterms:W3CDTF">2022-05-09T14:33:00Z</dcterms:modified>
</cp:coreProperties>
</file>